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860A88" w:rsidTr="00B346F6">
        <w:trPr>
          <w:trHeight w:val="3954"/>
        </w:trPr>
        <w:tc>
          <w:tcPr>
            <w:tcW w:w="11199" w:type="dxa"/>
          </w:tcPr>
          <w:p w:rsidR="00860A88" w:rsidRPr="00726C3F" w:rsidRDefault="00860A88" w:rsidP="00B346F6">
            <w:pPr>
              <w:pStyle w:val="ConsPlusNormal"/>
              <w:jc w:val="both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60A88" w:rsidTr="00B346F6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A88" w:rsidRDefault="00860A88" w:rsidP="00B346F6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229EC7" wp14:editId="3231EA6C">
                        <wp:extent cx="1798320" cy="1973580"/>
                        <wp:effectExtent l="0" t="0" r="0" b="7620"/>
                        <wp:docPr id="13" name="Рисунок 13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FFAF891" wp14:editId="1A1EA985">
                        <wp:extent cx="1036320" cy="1501140"/>
                        <wp:effectExtent l="0" t="0" r="0" b="3810"/>
                        <wp:docPr id="14" name="Рисунок 14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A88" w:rsidRDefault="00860A88" w:rsidP="00B346F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60A88" w:rsidRPr="006355F5" w:rsidRDefault="00860A88" w:rsidP="00B346F6">
                  <w:pPr>
                    <w:jc w:val="both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860A88" w:rsidRDefault="00860A88" w:rsidP="00B346F6">
                  <w:pPr>
                    <w:pStyle w:val="ConsPlusTitle"/>
                    <w:jc w:val="both"/>
                  </w:pPr>
                </w:p>
                <w:p w:rsidR="00860A88" w:rsidRPr="00A037AE" w:rsidRDefault="00860A88" w:rsidP="00B346F6">
                  <w:pPr>
                    <w:pStyle w:val="ConsPlusTitle"/>
                    <w:jc w:val="both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860A88" w:rsidRPr="00A037AE" w:rsidRDefault="00860A88" w:rsidP="00B346F6">
                  <w:pPr>
                    <w:pStyle w:val="ConsPlusTitle"/>
                    <w:jc w:val="both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860A88" w:rsidRDefault="00860A88" w:rsidP="00B346F6">
                  <w:pPr>
                    <w:pStyle w:val="ConsPlusTitle"/>
                    <w:jc w:val="both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43</w:t>
                  </w:r>
                </w:p>
                <w:p w:rsidR="00860A88" w:rsidRPr="00A037AE" w:rsidRDefault="00860A88" w:rsidP="00B346F6">
                  <w:pPr>
                    <w:pStyle w:val="ConsPlusTitle"/>
                    <w:jc w:val="both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</w:p>
                <w:p w:rsidR="00860A88" w:rsidRPr="002E7E79" w:rsidRDefault="00860A88" w:rsidP="00B346F6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b/>
                      <w:bCs/>
                      <w:color w:val="C45911" w:themeColor="accent2" w:themeShade="BF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45911" w:themeColor="accent2" w:themeShade="BF"/>
                      <w:kern w:val="36"/>
                      <w:sz w:val="28"/>
                      <w:szCs w:val="28"/>
                    </w:rPr>
                    <w:t>КС: запрет на включение доплат в зарплату ниже МРОТ.</w:t>
                  </w:r>
                </w:p>
              </w:tc>
            </w:tr>
          </w:tbl>
          <w:p w:rsidR="00860A88" w:rsidRDefault="00860A88" w:rsidP="00B346F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0A88" w:rsidRPr="00502D2A" w:rsidTr="00B346F6">
        <w:tc>
          <w:tcPr>
            <w:tcW w:w="11199" w:type="dxa"/>
          </w:tcPr>
          <w:p w:rsidR="00860A88" w:rsidRDefault="00860A88" w:rsidP="00B346F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60A88" w:rsidRPr="00860A88" w:rsidRDefault="00860A88" w:rsidP="0002753E">
            <w:pPr>
              <w:rPr>
                <w:rFonts w:ascii="Times New Roman" w:hAnsi="Times New Roman" w:cs="Times New Roman"/>
              </w:rPr>
            </w:pP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КОНСТИТУЦИОННЫЙ СУД ЗАПРЕТИЛ ВКЛЮЧАТЬ ДОПЛАТЫ В ЗАРПЛАТУ НИЖЕ МРОТ</w:t>
            </w:r>
            <w:r w:rsidRPr="00860A88">
              <w:rPr>
                <w:rFonts w:ascii="Times New Roman" w:hAnsi="Times New Roman" w:cs="Times New Roman"/>
                <w:color w:val="000000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Профсоюз помог отстоять права учителя</w:t>
            </w:r>
            <w:r w:rsidRPr="00860A88">
              <w:rPr>
                <w:rFonts w:ascii="Times New Roman" w:hAnsi="Times New Roman" w:cs="Times New Roman"/>
                <w:color w:val="000000"/>
              </w:rPr>
              <w:br/>
            </w:r>
            <w:bookmarkStart w:id="0" w:name="_GoBack"/>
            <w:bookmarkEnd w:id="0"/>
            <w:r w:rsidRPr="00860A88">
              <w:rPr>
                <w:rFonts w:ascii="Times New Roman" w:hAnsi="Times New Roman" w:cs="Times New Roman"/>
                <w:color w:val="000000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Постановлением КС РФ руководителям образовательных учреждений запрещено включать в состав их заработка дополнительные выплаты. Они поступают так, чтобы формально не нарушать федеральное законодательство. С жалобой на хитрую схему начисления заработной платы в КС обратилась Елена </w:t>
            </w:r>
            <w:proofErr w:type="spellStart"/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Харюшева</w:t>
            </w:r>
            <w:proofErr w:type="spellEnd"/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Архангельской области.</w:t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В 2020/2021 учебном году она работала учителем начальных классов в школе города Березник, выполняя не только свои непосредственные обязанности, но и занимаясь классным руководством, проверкой письменных работ, проводя внеклассные занятия.</w:t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Такие виды работ должны оплачиваться отдельно, уверена </w:t>
            </w:r>
            <w:proofErr w:type="spellStart"/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Харюшева</w:t>
            </w:r>
            <w:proofErr w:type="spellEnd"/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но в ее ситуации плату за дополнительную работу прибавили к ставке, которая в соответствии с законодательством субъекта РФ установлена в размере существенно ниже МРОТ.</w:t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И получилось, что статья 133 Трудового кодекса РФ, которая прямо указывает: "Месячная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труда", не нарушена. Но заявительница полагает, что в подобной ситуации происходит нарушение прав педагогических работников. </w:t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Конституционный суд напомнил, что Основной Закон страны предусматривает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труда.</w:t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Заработная плата педагога, который работает дополнительно, должна состоять сначала из базовой тарифной ставки, к которой при необходимости применяется доплата до МРОТ, и только потом к этой сумме должны быть добавлены различные доплаты.</w:t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Судебные решения по делу Елены </w:t>
            </w:r>
            <w:proofErr w:type="spellStart"/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Харюшевой</w:t>
            </w:r>
            <w:proofErr w:type="spellEnd"/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подлежат пересмотру в установленном порядке.</w:t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Pr="00860A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Помощь учителю начальных классов из Архангельской области в подготовке судебных документов и юридическое сопровождение оказана Правовым департаментом Общероссийского Профсоюза образования.</w:t>
            </w:r>
          </w:p>
          <w:p w:rsidR="00860A88" w:rsidRPr="00860A88" w:rsidRDefault="00860A88" w:rsidP="00B346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0A88" w:rsidTr="00B346F6">
        <w:tc>
          <w:tcPr>
            <w:tcW w:w="11199" w:type="dxa"/>
          </w:tcPr>
          <w:p w:rsidR="00860A88" w:rsidRDefault="00860A88" w:rsidP="00B34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60A88" w:rsidRPr="00D52B05" w:rsidRDefault="00860A88" w:rsidP="00B34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60A88" w:rsidRPr="00D52B05" w:rsidRDefault="00860A88" w:rsidP="00B34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60A88" w:rsidRPr="00D52B05" w:rsidRDefault="00860A88" w:rsidP="00B34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сентябрь, 2024</w:t>
            </w:r>
          </w:p>
          <w:p w:rsidR="00860A88" w:rsidRDefault="00860A88" w:rsidP="00B34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60A88" w:rsidRDefault="00860A88" w:rsidP="00860A88"/>
    <w:p w:rsidR="00860A88" w:rsidRDefault="00860A88" w:rsidP="00860A88"/>
    <w:p w:rsidR="001339BF" w:rsidRDefault="0080457D" w:rsidP="00860A88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88"/>
    <w:rsid w:val="0002753E"/>
    <w:rsid w:val="001545F9"/>
    <w:rsid w:val="0080457D"/>
    <w:rsid w:val="00860A88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1ACD"/>
  <w15:chartTrackingRefBased/>
  <w15:docId w15:val="{76F5EE1C-C6F7-422D-8A70-E0045243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60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6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0A88"/>
    <w:rPr>
      <w:color w:val="0000FF"/>
      <w:u w:val="single"/>
    </w:rPr>
  </w:style>
  <w:style w:type="paragraph" w:customStyle="1" w:styleId="s74">
    <w:name w:val="s_74"/>
    <w:basedOn w:val="a"/>
    <w:rsid w:val="0086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2024-09-27T07:24:00Z</cp:lastPrinted>
  <dcterms:created xsi:type="dcterms:W3CDTF">2024-09-27T06:55:00Z</dcterms:created>
  <dcterms:modified xsi:type="dcterms:W3CDTF">2024-09-27T07:34:00Z</dcterms:modified>
</cp:coreProperties>
</file>