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74E32" w:rsidTr="00070201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2" w:rsidRPr="00531C11" w:rsidRDefault="00174E32" w:rsidP="00070201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174E32" w:rsidRPr="00531C11" w:rsidTr="00070201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E32" w:rsidRDefault="00174E32" w:rsidP="0007020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3731A643" wp14:editId="06C42F69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2F5B852B" wp14:editId="65109B09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E32" w:rsidRPr="00531C11" w:rsidRDefault="00174E32" w:rsidP="0007020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E32" w:rsidRPr="00531C11" w:rsidRDefault="00174E32" w:rsidP="00070201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174E32" w:rsidRPr="00531C11" w:rsidRDefault="00174E32" w:rsidP="00070201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174E32" w:rsidRPr="00531C11" w:rsidRDefault="00174E32" w:rsidP="00070201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174E32" w:rsidRPr="00531C11" w:rsidRDefault="00174E32" w:rsidP="00070201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174E32" w:rsidRPr="00531C11" w:rsidRDefault="00174E32" w:rsidP="00070201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174E32" w:rsidRPr="00531C11" w:rsidRDefault="00174E32" w:rsidP="00070201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17</w:t>
                  </w:r>
                </w:p>
                <w:p w:rsidR="00174E32" w:rsidRDefault="00174E32" w:rsidP="00174E32">
                  <w:pPr>
                    <w:pStyle w:val="s3"/>
                    <w:shd w:val="clear" w:color="auto" w:fill="FFFFFF"/>
                    <w:jc w:val="center"/>
                    <w:rPr>
                      <w:rFonts w:ascii="PT Serif" w:hAnsi="PT Serif"/>
                      <w:color w:val="22272F"/>
                      <w:sz w:val="34"/>
                      <w:szCs w:val="34"/>
                    </w:rPr>
                  </w:pPr>
                  <w:r>
                    <w:rPr>
                      <w:rFonts w:ascii="PT Serif" w:hAnsi="PT Serif"/>
                      <w:color w:val="22272F"/>
                      <w:sz w:val="34"/>
                      <w:szCs w:val="34"/>
                    </w:rPr>
                    <w:t>Как рассчитать норму рабочего времени?</w:t>
                  </w:r>
                </w:p>
                <w:p w:rsidR="00174E32" w:rsidRPr="008C17D0" w:rsidRDefault="00174E32" w:rsidP="00070201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2"/>
                      <w:szCs w:val="22"/>
                    </w:rPr>
                  </w:pPr>
                </w:p>
              </w:tc>
            </w:tr>
          </w:tbl>
          <w:p w:rsidR="00174E32" w:rsidRPr="00531C11" w:rsidRDefault="00174E32" w:rsidP="00070201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2"/>
                <w:szCs w:val="22"/>
              </w:rPr>
            </w:pPr>
            <w:bookmarkStart w:id="0" w:name="_GoBack"/>
            <w:bookmarkEnd w:id="0"/>
          </w:p>
          <w:p w:rsidR="00174E32" w:rsidRDefault="00174E32" w:rsidP="00174E32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Норма рабочего времени исчисляется исходя из 5-дневной рабочей недели и продолжительности ежедневного исполнения трудовых обязанностей. Суббота и воскресенье - выходные.</w:t>
            </w:r>
          </w:p>
          <w:p w:rsidR="00174E32" w:rsidRDefault="00174E32" w:rsidP="00174E32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Если рабочая неделя составляет 40 часов, продолжительность ежедневной работы равна 8 часам, если меньше - количеству часов в неделю, разделенному на 5 дней.</w:t>
            </w:r>
          </w:p>
          <w:p w:rsidR="00174E32" w:rsidRDefault="00174E32" w:rsidP="00174E32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Рабочий день, предшествующий праздничному, сокращается на 1 час.</w:t>
            </w:r>
          </w:p>
          <w:p w:rsidR="00174E32" w:rsidRDefault="00174E32" w:rsidP="00174E32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Если выходной день совпадает с праздничным, он переносится на следующий рабочий день.</w:t>
            </w:r>
          </w:p>
          <w:p w:rsidR="00174E32" w:rsidRDefault="00174E32" w:rsidP="00174E32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Выходные дни не переносятся, если приостановка работы в праздничные нерабочие дни невозможна. Например, на непрерывно действующих производствах, предприятиях ежедневного обслуживания населения и др.</w:t>
            </w:r>
          </w:p>
          <w:p w:rsidR="00174E32" w:rsidRDefault="00174E32" w:rsidP="00174E32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Таким образом, норма рабочего времени конкретного месяца (за год) рассчитывается следующим образом. Продолжительность рабочей недели делится на 5, умножается на количество рабочих дней по календарю 5-дневной рабочей недели конкретного месяца (в году). Затем вычитается количество часов, на которое сокращается рабочее время накануне нерабочих праздничных дней.</w:t>
            </w:r>
          </w:p>
          <w:p w:rsidR="00174E32" w:rsidRDefault="00174E32" w:rsidP="00174E32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  <w:p w:rsidR="00174E32" w:rsidRDefault="00174E32" w:rsidP="00174E32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 w:hint="eastAsia"/>
                <w:color w:val="22272F"/>
                <w:sz w:val="23"/>
                <w:szCs w:val="23"/>
              </w:rPr>
              <w:t>П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римечание: 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>Приказ Министерства здравоохранения и социального развития РФ от 13 августа 2009 г. N 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</w:t>
            </w:r>
          </w:p>
          <w:p w:rsidR="00174E32" w:rsidRDefault="00174E32" w:rsidP="00174E32"/>
          <w:p w:rsidR="00174E32" w:rsidRPr="00C11C12" w:rsidRDefault="00174E32" w:rsidP="00070201">
            <w:pPr>
              <w:rPr>
                <w:sz w:val="20"/>
                <w:szCs w:val="20"/>
              </w:rPr>
            </w:pPr>
          </w:p>
          <w:p w:rsidR="00174E32" w:rsidRPr="00531C11" w:rsidRDefault="00174E3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</w:pPr>
          </w:p>
        </w:tc>
      </w:tr>
      <w:tr w:rsidR="00174E32" w:rsidRPr="00B54EC3" w:rsidTr="0007020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2" w:rsidRPr="00B54EC3" w:rsidRDefault="00174E32" w:rsidP="00070201">
            <w:pPr>
              <w:pStyle w:val="s1"/>
              <w:shd w:val="clear" w:color="auto" w:fill="FFFFFF"/>
              <w:jc w:val="both"/>
            </w:pPr>
          </w:p>
        </w:tc>
      </w:tr>
      <w:tr w:rsidR="00174E32" w:rsidTr="00070201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32" w:rsidRDefault="00174E3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74E32" w:rsidRPr="00D52B05" w:rsidRDefault="00174E3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74E32" w:rsidRPr="00D52B05" w:rsidRDefault="00174E3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174E32" w:rsidRPr="00D52B05" w:rsidRDefault="00174E3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апрель, 2025</w:t>
            </w:r>
          </w:p>
          <w:p w:rsidR="00174E32" w:rsidRDefault="00174E32" w:rsidP="000702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74E32" w:rsidRDefault="00174E32" w:rsidP="00174E32"/>
    <w:p w:rsidR="00174E32" w:rsidRDefault="00174E32" w:rsidP="00174E32"/>
    <w:p w:rsidR="00174E32" w:rsidRDefault="00174E32" w:rsidP="00174E32"/>
    <w:p w:rsidR="00174E32" w:rsidRDefault="00174E32" w:rsidP="00174E32"/>
    <w:p w:rsidR="00174E32" w:rsidRDefault="00174E32" w:rsidP="00174E32"/>
    <w:p w:rsidR="00174E32" w:rsidRDefault="00174E32" w:rsidP="00174E32"/>
    <w:p w:rsidR="00174E32" w:rsidRDefault="00174E32" w:rsidP="00174E32"/>
    <w:p w:rsidR="001339BF" w:rsidRDefault="00174E32"/>
    <w:sectPr w:rsidR="001339BF" w:rsidSect="00531C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2"/>
    <w:rsid w:val="001545F9"/>
    <w:rsid w:val="00174E32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860E"/>
  <w15:chartTrackingRefBased/>
  <w15:docId w15:val="{E2358655-583D-46E0-BF41-195DBB17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74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4E32"/>
    <w:rPr>
      <w:color w:val="0000FF"/>
      <w:u w:val="single"/>
    </w:rPr>
  </w:style>
  <w:style w:type="paragraph" w:customStyle="1" w:styleId="s1">
    <w:name w:val="s_1"/>
    <w:basedOn w:val="a"/>
    <w:rsid w:val="0017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17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7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7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7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2025-04-16T08:23:00Z</dcterms:created>
  <dcterms:modified xsi:type="dcterms:W3CDTF">2025-04-16T08:37:00Z</dcterms:modified>
</cp:coreProperties>
</file>